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F2D308" w14:textId="3FB4F9A6"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7C77D7">
        <w:rPr>
          <w:rFonts w:ascii="Arial" w:hAnsi="Arial" w:cs="Arial"/>
          <w:b/>
          <w:sz w:val="24"/>
          <w:szCs w:val="24"/>
        </w:rPr>
        <w:t>7</w:t>
      </w:r>
      <w:r w:rsidRPr="00F644CF">
        <w:rPr>
          <w:rFonts w:ascii="Arial" w:hAnsi="Arial" w:cs="Arial"/>
          <w:b/>
          <w:sz w:val="24"/>
          <w:szCs w:val="24"/>
        </w:rPr>
        <w:tab/>
      </w:r>
      <w:bookmarkStart w:id="0" w:name="_GoBack"/>
      <w:r w:rsidRPr="00F644CF">
        <w:rPr>
          <w:rFonts w:ascii="Arial" w:hAnsi="Arial" w:cs="Arial"/>
          <w:b/>
          <w:sz w:val="24"/>
          <w:szCs w:val="24"/>
        </w:rPr>
        <w:t>R4-</w:t>
      </w:r>
      <w:r w:rsidR="001B61CC" w:rsidRPr="00695C18">
        <w:rPr>
          <w:rFonts w:ascii="Arial" w:hAnsi="Arial" w:cs="Arial"/>
          <w:b/>
          <w:sz w:val="24"/>
          <w:szCs w:val="24"/>
        </w:rPr>
        <w:t xml:space="preserve"> </w:t>
      </w:r>
      <w:r w:rsidR="00695C18" w:rsidRPr="00695C18">
        <w:rPr>
          <w:rFonts w:ascii="Arial" w:hAnsi="Arial" w:cs="Arial"/>
          <w:b/>
          <w:sz w:val="24"/>
          <w:szCs w:val="24"/>
        </w:rPr>
        <w:t>2307433</w:t>
      </w:r>
      <w:bookmarkEnd w:id="0"/>
    </w:p>
    <w:p w14:paraId="3996C128" w14:textId="3EBDB451" w:rsidR="00DE55A0" w:rsidRPr="00807EF6" w:rsidRDefault="007C77D7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Incheon, KR</w:t>
      </w:r>
      <w:r w:rsidR="002476C5">
        <w:rPr>
          <w:rFonts w:ascii="Arial" w:eastAsia="SimSun" w:hAnsi="Arial"/>
          <w:b/>
          <w:sz w:val="24"/>
          <w:szCs w:val="24"/>
          <w:lang w:eastAsia="zh-CN"/>
        </w:rPr>
        <w:t>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 22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May 26</w:t>
      </w:r>
      <w:r w:rsidR="00E7072D">
        <w:rPr>
          <w:rFonts w:ascii="Arial" w:eastAsia="SimSun" w:hAnsi="Arial" w:cs="Arial"/>
          <w:b/>
          <w:sz w:val="24"/>
          <w:szCs w:val="24"/>
          <w:lang w:eastAsia="zh-CN"/>
        </w:rPr>
        <w:t>, 2023</w:t>
      </w:r>
    </w:p>
    <w:p w14:paraId="677D010F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419E7B02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7E1DE67" w14:textId="0FC6DC05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DE6C5F">
        <w:rPr>
          <w:rFonts w:ascii="Arial" w:hAnsi="Arial" w:cs="Arial"/>
          <w:lang w:val="en-US"/>
        </w:rPr>
        <w:t>RRM core requirement</w:t>
      </w:r>
      <w:r w:rsidR="000D0881">
        <w:rPr>
          <w:rFonts w:ascii="Arial" w:hAnsi="Arial" w:cs="Arial"/>
          <w:lang w:val="en-US"/>
        </w:rPr>
        <w:t xml:space="preserve"> </w:t>
      </w:r>
      <w:r w:rsidR="00DE6C5F">
        <w:rPr>
          <w:rFonts w:ascii="Arial" w:hAnsi="Arial" w:cs="Arial"/>
          <w:lang w:val="en-US"/>
        </w:rPr>
        <w:t xml:space="preserve">for </w:t>
      </w:r>
      <w:r w:rsidR="009249AB">
        <w:rPr>
          <w:rFonts w:ascii="Arial" w:hAnsi="Arial" w:cs="Arial"/>
          <w:lang w:val="en-US"/>
        </w:rPr>
        <w:t>case 2 (NCSG and concurrent MG)</w:t>
      </w:r>
    </w:p>
    <w:p w14:paraId="2F1E1E17" w14:textId="450265B6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7C77D7">
        <w:rPr>
          <w:rFonts w:ascii="Arial" w:hAnsi="Arial" w:cs="Arial"/>
          <w:lang w:val="en-US" w:eastAsia="ko-KR"/>
        </w:rPr>
        <w:t>8</w:t>
      </w:r>
      <w:r w:rsidR="004A16F7">
        <w:rPr>
          <w:rFonts w:ascii="Arial" w:hAnsi="Arial" w:cs="Arial"/>
          <w:lang w:val="en-US" w:eastAsia="ko-KR"/>
        </w:rPr>
        <w:t>.</w:t>
      </w:r>
      <w:r w:rsidR="00EB15AC">
        <w:rPr>
          <w:rFonts w:ascii="Arial" w:hAnsi="Arial" w:cs="Arial"/>
          <w:lang w:val="en-US" w:eastAsia="ko-KR"/>
        </w:rPr>
        <w:t>10</w:t>
      </w:r>
      <w:r w:rsidR="004A16F7">
        <w:rPr>
          <w:rFonts w:ascii="Arial" w:hAnsi="Arial" w:cs="Arial"/>
          <w:lang w:val="en-US" w:eastAsia="ko-KR"/>
        </w:rPr>
        <w:t>.</w:t>
      </w:r>
      <w:r w:rsidR="00FE3A96">
        <w:rPr>
          <w:rFonts w:ascii="Arial" w:hAnsi="Arial" w:cs="Arial"/>
          <w:lang w:val="en-US" w:eastAsia="ko-KR"/>
        </w:rPr>
        <w:t>2</w:t>
      </w:r>
      <w:r w:rsidR="009249AB">
        <w:rPr>
          <w:rFonts w:ascii="Arial" w:hAnsi="Arial" w:cs="Arial"/>
          <w:lang w:val="en-US" w:eastAsia="ko-KR"/>
        </w:rPr>
        <w:t>.3</w:t>
      </w:r>
    </w:p>
    <w:p w14:paraId="317517D2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741FA75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7D64469D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0AF5FF48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A4F2594" w14:textId="4ACFF230" w:rsidR="007C02A4" w:rsidRDefault="00CB4799" w:rsidP="00FE3A96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</w:t>
      </w:r>
      <w:r w:rsidR="00FC1EA5">
        <w:rPr>
          <w:lang w:val="en-US" w:eastAsia="ko-KR"/>
        </w:rPr>
        <w:t xml:space="preserve">bution, we provide our views on </w:t>
      </w:r>
      <w:r w:rsidR="007C02A4">
        <w:rPr>
          <w:lang w:val="en-US" w:eastAsia="ko-KR"/>
        </w:rPr>
        <w:t xml:space="preserve">some issues </w:t>
      </w:r>
      <w:r w:rsidR="00D15F8A">
        <w:rPr>
          <w:lang w:val="en-US" w:eastAsia="ko-KR"/>
        </w:rPr>
        <w:t>based on th</w:t>
      </w:r>
      <w:r w:rsidR="009249AB">
        <w:rPr>
          <w:lang w:val="en-US" w:eastAsia="ko-KR"/>
        </w:rPr>
        <w:t>e agreed WF [1] in the RAN4 #106</w:t>
      </w:r>
      <w:r w:rsidR="004921E2">
        <w:rPr>
          <w:lang w:val="en-US" w:eastAsia="ko-KR"/>
        </w:rPr>
        <w:t>bis-e</w:t>
      </w:r>
      <w:r w:rsidR="00D15F8A">
        <w:rPr>
          <w:lang w:val="en-US" w:eastAsia="ko-KR"/>
        </w:rPr>
        <w:t>.</w:t>
      </w:r>
    </w:p>
    <w:p w14:paraId="69616FFC" w14:textId="77777777" w:rsidR="00CD0965" w:rsidRPr="00283E4A" w:rsidRDefault="00CD0965" w:rsidP="00662107">
      <w:pPr>
        <w:pStyle w:val="a0"/>
        <w:jc w:val="both"/>
        <w:rPr>
          <w:lang w:val="en-US" w:eastAsia="ko-KR"/>
        </w:rPr>
      </w:pPr>
    </w:p>
    <w:p w14:paraId="5A1212DA" w14:textId="77777777"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B15AC" w14:paraId="42626EFF" w14:textId="77777777" w:rsidTr="00EB15AC">
        <w:tc>
          <w:tcPr>
            <w:tcW w:w="9855" w:type="dxa"/>
          </w:tcPr>
          <w:p w14:paraId="510DA6A1" w14:textId="46D2A547" w:rsidR="009249AB" w:rsidRPr="002A0D0D" w:rsidRDefault="002A0D0D" w:rsidP="009249AB">
            <w:pPr>
              <w:pStyle w:val="3"/>
              <w:keepLines/>
              <w:numPr>
                <w:ilvl w:val="0"/>
                <w:numId w:val="0"/>
              </w:numPr>
              <w:tabs>
                <w:tab w:val="left" w:pos="576"/>
                <w:tab w:val="left" w:pos="1146"/>
              </w:tabs>
              <w:spacing w:after="180"/>
              <w:rPr>
                <w:b w:val="0"/>
                <w:bCs/>
                <w:sz w:val="24"/>
                <w:szCs w:val="24"/>
              </w:rPr>
            </w:pPr>
            <w:r w:rsidRPr="002A0D0D">
              <w:rPr>
                <w:b w:val="0"/>
                <w:bCs/>
                <w:sz w:val="24"/>
                <w:szCs w:val="24"/>
                <w:u w:val="single"/>
              </w:rPr>
              <w:t>Issue 4-2</w:t>
            </w:r>
            <w:r w:rsidR="009249AB" w:rsidRPr="002A0D0D">
              <w:rPr>
                <w:b w:val="0"/>
                <w:bCs/>
                <w:sz w:val="24"/>
                <w:szCs w:val="24"/>
                <w:u w:val="single"/>
              </w:rPr>
              <w:t xml:space="preserve">-1: [Case 2] Whether to consider </w:t>
            </w:r>
            <w:r w:rsidRPr="002A0D0D">
              <w:rPr>
                <w:b w:val="0"/>
                <w:bCs/>
                <w:sz w:val="24"/>
                <w:szCs w:val="24"/>
                <w:u w:val="single"/>
              </w:rPr>
              <w:t>parallel measurements upon gap collision</w:t>
            </w:r>
          </w:p>
          <w:p w14:paraId="0C109008" w14:textId="77777777" w:rsidR="002A0D0D" w:rsidRPr="002A0D0D" w:rsidRDefault="002A0D0D" w:rsidP="002A0D0D">
            <w:pPr>
              <w:pStyle w:val="ad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rFonts w:eastAsia="MS Mincho"/>
                <w:lang w:eastAsia="ja-JP"/>
              </w:rPr>
            </w:pPr>
            <w:r w:rsidRPr="002A0D0D">
              <w:rPr>
                <w:rFonts w:eastAsia="DengXian"/>
                <w:iCs/>
              </w:rPr>
              <w:t xml:space="preserve">Option 1: Support of parallel measurements upon NCSGs collision is up to UE capability </w:t>
            </w:r>
          </w:p>
          <w:p w14:paraId="32AA17DE" w14:textId="494B2444" w:rsidR="00EB15AC" w:rsidRPr="002A0D0D" w:rsidRDefault="002A0D0D" w:rsidP="002A0D0D">
            <w:pPr>
              <w:pStyle w:val="ad"/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lang w:eastAsia="ja-JP"/>
              </w:rPr>
            </w:pPr>
            <w:r w:rsidRPr="002A0D0D">
              <w:rPr>
                <w:rFonts w:eastAsia="DengXian"/>
                <w:iCs/>
              </w:rPr>
              <w:t xml:space="preserve">Option 2: Do not support parallel measurements upon NCSGs collision </w:t>
            </w:r>
          </w:p>
        </w:tc>
      </w:tr>
    </w:tbl>
    <w:p w14:paraId="2ABDC7FC" w14:textId="77777777" w:rsidR="00E8421E" w:rsidRDefault="00E8421E" w:rsidP="0080526D">
      <w:pPr>
        <w:pStyle w:val="a0"/>
        <w:rPr>
          <w:lang w:eastAsia="ko-KR"/>
        </w:rPr>
      </w:pPr>
    </w:p>
    <w:p w14:paraId="3FFE92F5" w14:textId="7B15C859" w:rsidR="001B0730" w:rsidRDefault="00CA27E9" w:rsidP="001B0730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We support option 2. </w:t>
      </w:r>
      <w:r w:rsidR="00CF39FB">
        <w:rPr>
          <w:lang w:eastAsia="ko-KR"/>
        </w:rPr>
        <w:t>I’m not sure whether parallel measurements upon NCSGs collision would not impact each other. If RAN4 support</w:t>
      </w:r>
      <w:r w:rsidR="00A249A3">
        <w:rPr>
          <w:lang w:eastAsia="ko-KR"/>
        </w:rPr>
        <w:t>s</w:t>
      </w:r>
      <w:r w:rsidR="00CF39FB">
        <w:rPr>
          <w:lang w:eastAsia="ko-KR"/>
        </w:rPr>
        <w:t xml:space="preserve"> parallel measurement, we think RAN4 should discuss more about </w:t>
      </w:r>
      <w:r w:rsidR="00A249A3">
        <w:rPr>
          <w:lang w:eastAsia="ko-KR"/>
        </w:rPr>
        <w:t xml:space="preserve">that, and it could </w:t>
      </w:r>
      <w:r w:rsidR="00CF39FB">
        <w:rPr>
          <w:lang w:eastAsia="ko-KR"/>
        </w:rPr>
        <w:t xml:space="preserve">take too much time. </w:t>
      </w:r>
    </w:p>
    <w:p w14:paraId="3C1B9DE8" w14:textId="787AB3F7" w:rsidR="00CA27E9" w:rsidRDefault="00CA27E9" w:rsidP="00CA27E9">
      <w:pPr>
        <w:pStyle w:val="a0"/>
        <w:rPr>
          <w:lang w:eastAsia="ko-KR"/>
        </w:rPr>
      </w:pPr>
      <w:r w:rsidRPr="00FC2CDD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1</w:t>
      </w:r>
      <w:r>
        <w:rPr>
          <w:lang w:eastAsia="ko-KR"/>
        </w:rPr>
        <w:t>: Support option 2.</w:t>
      </w:r>
      <w:r w:rsidR="00CF39FB">
        <w:rPr>
          <w:lang w:eastAsia="zh-CN"/>
        </w:rPr>
        <w:t xml:space="preserve"> RAN4 do not support parallel measurements upon NCSGs collision.</w:t>
      </w:r>
    </w:p>
    <w:p w14:paraId="1AC614E0" w14:textId="77777777" w:rsidR="00CA27E9" w:rsidRPr="001B0730" w:rsidRDefault="00CA27E9" w:rsidP="00CA27E9">
      <w:pPr>
        <w:pStyle w:val="a0"/>
        <w:tabs>
          <w:tab w:val="left" w:pos="2580"/>
        </w:tabs>
        <w:rPr>
          <w:lang w:eastAsia="ko-KR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B0730" w14:paraId="3D258DEE" w14:textId="77777777" w:rsidTr="001B2A64">
        <w:tc>
          <w:tcPr>
            <w:tcW w:w="9855" w:type="dxa"/>
          </w:tcPr>
          <w:p w14:paraId="24588D95" w14:textId="3749C246" w:rsidR="001B0730" w:rsidRPr="002A0D0D" w:rsidRDefault="001B0730" w:rsidP="001B2A64">
            <w:pPr>
              <w:pStyle w:val="3"/>
              <w:keepLines/>
              <w:numPr>
                <w:ilvl w:val="0"/>
                <w:numId w:val="0"/>
              </w:numPr>
              <w:tabs>
                <w:tab w:val="left" w:pos="576"/>
                <w:tab w:val="left" w:pos="1146"/>
              </w:tabs>
              <w:spacing w:after="180"/>
              <w:rPr>
                <w:b w:val="0"/>
                <w:bCs/>
                <w:sz w:val="24"/>
                <w:szCs w:val="24"/>
              </w:rPr>
            </w:pPr>
            <w:r w:rsidRPr="002A0D0D">
              <w:rPr>
                <w:b w:val="0"/>
                <w:bCs/>
                <w:sz w:val="24"/>
                <w:szCs w:val="24"/>
                <w:u w:val="single"/>
              </w:rPr>
              <w:t>Issue 4-2</w:t>
            </w:r>
            <w:r>
              <w:rPr>
                <w:b w:val="0"/>
                <w:bCs/>
                <w:sz w:val="24"/>
                <w:szCs w:val="24"/>
                <w:u w:val="single"/>
              </w:rPr>
              <w:t>-5</w:t>
            </w:r>
            <w:r w:rsidRPr="002A0D0D">
              <w:rPr>
                <w:b w:val="0"/>
                <w:bCs/>
                <w:sz w:val="24"/>
                <w:szCs w:val="24"/>
                <w:u w:val="single"/>
              </w:rPr>
              <w:t xml:space="preserve">: [Case 2] Whether to consider </w:t>
            </w:r>
            <w:r>
              <w:rPr>
                <w:b w:val="0"/>
                <w:bCs/>
                <w:sz w:val="24"/>
                <w:szCs w:val="24"/>
                <w:u w:val="single"/>
              </w:rPr>
              <w:t>a new capability for NCSG + NCSG in an FR</w:t>
            </w:r>
          </w:p>
          <w:p w14:paraId="271FA738" w14:textId="77777777" w:rsidR="001B0730" w:rsidRPr="001B0730" w:rsidRDefault="001B0730" w:rsidP="001B0730">
            <w:pPr>
              <w:numPr>
                <w:ilvl w:val="0"/>
                <w:numId w:val="24"/>
              </w:numPr>
              <w:spacing w:afterLines="50" w:after="120"/>
              <w:ind w:left="1120"/>
              <w:rPr>
                <w:lang w:eastAsia="zh-CN"/>
              </w:rPr>
            </w:pPr>
            <w:r w:rsidRPr="001B0730">
              <w:rPr>
                <w:lang w:eastAsia="zh-CN"/>
              </w:rPr>
              <w:t>FFS the following options</w:t>
            </w:r>
          </w:p>
          <w:p w14:paraId="045EE644" w14:textId="77777777" w:rsidR="001B0730" w:rsidRPr="001B0730" w:rsidRDefault="001B0730" w:rsidP="001B0730">
            <w:pPr>
              <w:pStyle w:val="ad"/>
              <w:numPr>
                <w:ilvl w:val="1"/>
                <w:numId w:val="24"/>
              </w:numPr>
              <w:autoSpaceDN w:val="0"/>
              <w:spacing w:after="120"/>
              <w:ind w:leftChars="0" w:left="1840"/>
              <w:rPr>
                <w:color w:val="000000"/>
                <w:szCs w:val="24"/>
                <w:lang w:eastAsia="zh-CN"/>
              </w:rPr>
            </w:pPr>
            <w:r w:rsidRPr="001B0730">
              <w:rPr>
                <w:color w:val="000000"/>
                <w:szCs w:val="24"/>
                <w:lang w:eastAsia="zh-CN"/>
              </w:rPr>
              <w:t xml:space="preserve">Option 1a: </w:t>
            </w:r>
          </w:p>
          <w:p w14:paraId="47B466CA" w14:textId="77777777" w:rsidR="001B0730" w:rsidRPr="001B0730" w:rsidRDefault="001B0730" w:rsidP="001B0730">
            <w:pPr>
              <w:pStyle w:val="ad"/>
              <w:numPr>
                <w:ilvl w:val="2"/>
                <w:numId w:val="24"/>
              </w:numPr>
              <w:autoSpaceDN w:val="0"/>
              <w:spacing w:after="120"/>
              <w:ind w:leftChars="0" w:left="2560"/>
              <w:rPr>
                <w:color w:val="000000"/>
                <w:szCs w:val="24"/>
                <w:lang w:eastAsia="zh-CN"/>
              </w:rPr>
            </w:pPr>
            <w:r w:rsidRPr="001B0730">
              <w:rPr>
                <w:szCs w:val="24"/>
                <w:lang w:eastAsia="zh-CN"/>
              </w:rPr>
              <w:t xml:space="preserve">No, </w:t>
            </w:r>
            <w:r w:rsidRPr="001B0730">
              <w:rPr>
                <w:b/>
                <w:bCs/>
                <w:szCs w:val="24"/>
                <w:lang w:eastAsia="zh-CN"/>
              </w:rPr>
              <w:t>without</w:t>
            </w:r>
            <w:r w:rsidRPr="001B0730">
              <w:rPr>
                <w:szCs w:val="24"/>
                <w:lang w:eastAsia="zh-CN"/>
              </w:rPr>
              <w:t xml:space="preserve"> UE capability if two NCSG patterns are supported based on single RF chain.</w:t>
            </w:r>
          </w:p>
          <w:p w14:paraId="6ED8340A" w14:textId="77777777" w:rsidR="001B0730" w:rsidRPr="001B0730" w:rsidRDefault="001B0730" w:rsidP="001B0730">
            <w:pPr>
              <w:pStyle w:val="ad"/>
              <w:numPr>
                <w:ilvl w:val="1"/>
                <w:numId w:val="24"/>
              </w:numPr>
              <w:autoSpaceDN w:val="0"/>
              <w:spacing w:after="120"/>
              <w:ind w:leftChars="0" w:left="1840"/>
              <w:rPr>
                <w:color w:val="000000"/>
                <w:szCs w:val="24"/>
                <w:lang w:eastAsia="zh-CN"/>
              </w:rPr>
            </w:pPr>
            <w:r w:rsidRPr="001B0730">
              <w:rPr>
                <w:color w:val="000000"/>
                <w:szCs w:val="24"/>
                <w:lang w:eastAsia="zh-CN"/>
              </w:rPr>
              <w:t xml:space="preserve">Option 2: </w:t>
            </w:r>
          </w:p>
          <w:p w14:paraId="7751499B" w14:textId="77777777" w:rsidR="001B0730" w:rsidRPr="001B0730" w:rsidRDefault="001B0730" w:rsidP="001B0730">
            <w:pPr>
              <w:pStyle w:val="ad"/>
              <w:numPr>
                <w:ilvl w:val="2"/>
                <w:numId w:val="24"/>
              </w:numPr>
              <w:autoSpaceDN w:val="0"/>
              <w:spacing w:after="120"/>
              <w:ind w:leftChars="0" w:left="2560"/>
              <w:rPr>
                <w:color w:val="000000"/>
                <w:szCs w:val="24"/>
                <w:lang w:eastAsia="zh-CN"/>
              </w:rPr>
            </w:pPr>
            <w:r w:rsidRPr="001B0730">
              <w:rPr>
                <w:szCs w:val="24"/>
                <w:lang w:eastAsia="zh-CN"/>
              </w:rPr>
              <w:t xml:space="preserve">Yes, </w:t>
            </w:r>
            <w:r w:rsidRPr="001B0730">
              <w:rPr>
                <w:b/>
                <w:bCs/>
                <w:szCs w:val="24"/>
                <w:lang w:eastAsia="zh-CN"/>
              </w:rPr>
              <w:t>with</w:t>
            </w:r>
            <w:r w:rsidRPr="001B0730">
              <w:rPr>
                <w:szCs w:val="24"/>
                <w:lang w:eastAsia="zh-CN"/>
              </w:rPr>
              <w:t xml:space="preserve"> UE capability </w:t>
            </w:r>
          </w:p>
          <w:p w14:paraId="0481C7C2" w14:textId="77777777" w:rsidR="001B0730" w:rsidRPr="001B0730" w:rsidRDefault="001B0730" w:rsidP="001B0730">
            <w:pPr>
              <w:pStyle w:val="ad"/>
              <w:numPr>
                <w:ilvl w:val="1"/>
                <w:numId w:val="24"/>
              </w:numPr>
              <w:autoSpaceDN w:val="0"/>
              <w:spacing w:after="120"/>
              <w:ind w:leftChars="0" w:left="1840"/>
              <w:rPr>
                <w:color w:val="000000"/>
                <w:szCs w:val="24"/>
                <w:lang w:eastAsia="zh-CN"/>
              </w:rPr>
            </w:pPr>
            <w:r w:rsidRPr="001B0730">
              <w:rPr>
                <w:color w:val="000000"/>
                <w:szCs w:val="24"/>
                <w:lang w:eastAsia="zh-CN"/>
              </w:rPr>
              <w:t xml:space="preserve">Option 2a: </w:t>
            </w:r>
          </w:p>
          <w:p w14:paraId="01D9081D" w14:textId="77777777" w:rsidR="001B0730" w:rsidRPr="001B0730" w:rsidRDefault="001B0730" w:rsidP="001B0730">
            <w:pPr>
              <w:pStyle w:val="ad"/>
              <w:numPr>
                <w:ilvl w:val="2"/>
                <w:numId w:val="24"/>
              </w:numPr>
              <w:autoSpaceDN w:val="0"/>
              <w:spacing w:after="120"/>
              <w:ind w:leftChars="0" w:left="2560"/>
              <w:rPr>
                <w:color w:val="000000"/>
                <w:szCs w:val="24"/>
                <w:lang w:eastAsia="zh-CN"/>
              </w:rPr>
            </w:pPr>
            <w:r w:rsidRPr="001B0730">
              <w:rPr>
                <w:szCs w:val="24"/>
                <w:lang w:eastAsia="zh-CN"/>
              </w:rPr>
              <w:t xml:space="preserve">Yes, </w:t>
            </w:r>
            <w:r w:rsidRPr="001B0730">
              <w:rPr>
                <w:b/>
                <w:bCs/>
                <w:szCs w:val="24"/>
                <w:lang w:eastAsia="zh-CN"/>
              </w:rPr>
              <w:t>with</w:t>
            </w:r>
            <w:r w:rsidRPr="001B0730">
              <w:rPr>
                <w:szCs w:val="24"/>
                <w:lang w:eastAsia="zh-CN"/>
              </w:rPr>
              <w:t xml:space="preserve"> UE capability if two RF chains are in use to support NCSG+NCSG, we are fine to introduce new UE capability</w:t>
            </w:r>
          </w:p>
          <w:p w14:paraId="7E190192" w14:textId="77777777" w:rsidR="001B0730" w:rsidRPr="001B0730" w:rsidRDefault="001B0730" w:rsidP="001B0730">
            <w:pPr>
              <w:pStyle w:val="ad"/>
              <w:numPr>
                <w:ilvl w:val="1"/>
                <w:numId w:val="24"/>
              </w:numPr>
              <w:spacing w:after="120"/>
              <w:ind w:leftChars="0" w:left="1840"/>
              <w:rPr>
                <w:szCs w:val="24"/>
                <w:lang w:eastAsia="zh-CN"/>
              </w:rPr>
            </w:pPr>
            <w:r w:rsidRPr="001B0730">
              <w:rPr>
                <w:color w:val="000000"/>
                <w:szCs w:val="24"/>
                <w:lang w:eastAsia="zh-CN"/>
              </w:rPr>
              <w:t xml:space="preserve">Option 3: </w:t>
            </w:r>
          </w:p>
          <w:p w14:paraId="4A3061D2" w14:textId="205E315C" w:rsidR="001B0730" w:rsidRPr="002A0D0D" w:rsidRDefault="001B0730" w:rsidP="001B0730">
            <w:pPr>
              <w:pStyle w:val="ad"/>
              <w:numPr>
                <w:ilvl w:val="2"/>
                <w:numId w:val="24"/>
              </w:numPr>
              <w:overflowPunct w:val="0"/>
              <w:autoSpaceDE w:val="0"/>
              <w:autoSpaceDN w:val="0"/>
              <w:adjustRightInd w:val="0"/>
              <w:spacing w:after="120" w:line="252" w:lineRule="auto"/>
              <w:ind w:leftChars="0"/>
              <w:rPr>
                <w:lang w:eastAsia="ja-JP"/>
              </w:rPr>
            </w:pPr>
            <w:r w:rsidRPr="001B0730">
              <w:rPr>
                <w:szCs w:val="24"/>
                <w:lang w:eastAsia="zh-CN"/>
              </w:rPr>
              <w:t>Postpone the discussion on new capability for NCSG + NCSG until RAN4 has a consensus on parallel measurement.</w:t>
            </w:r>
          </w:p>
        </w:tc>
      </w:tr>
    </w:tbl>
    <w:p w14:paraId="64C2B8BA" w14:textId="77777777" w:rsidR="001B0730" w:rsidRDefault="001B0730" w:rsidP="001B0730">
      <w:pPr>
        <w:pStyle w:val="a0"/>
        <w:rPr>
          <w:lang w:eastAsia="ko-KR"/>
        </w:rPr>
      </w:pPr>
    </w:p>
    <w:p w14:paraId="6916C2C5" w14:textId="0946152A" w:rsidR="001B0730" w:rsidRDefault="001B0730" w:rsidP="0080526D">
      <w:pPr>
        <w:pStyle w:val="a0"/>
        <w:rPr>
          <w:lang w:eastAsia="ko-KR"/>
        </w:rPr>
      </w:pPr>
      <w:r>
        <w:rPr>
          <w:rFonts w:hint="eastAsia"/>
          <w:lang w:eastAsia="ko-KR"/>
        </w:rPr>
        <w:t xml:space="preserve">We think the necessity of a new capability for two NCSG in an FR depends on the decision of the consensus on parallel measurement. </w:t>
      </w:r>
      <w:r>
        <w:rPr>
          <w:lang w:eastAsia="ko-KR"/>
        </w:rPr>
        <w:t>So, it would be better to postpone the discussion until RAN4 has a consensus on parallel measurement.</w:t>
      </w:r>
    </w:p>
    <w:p w14:paraId="39FBBB1D" w14:textId="77777777" w:rsidR="001B0730" w:rsidRDefault="001B0730" w:rsidP="0080526D">
      <w:pPr>
        <w:pStyle w:val="a0"/>
        <w:rPr>
          <w:lang w:eastAsia="ko-KR"/>
        </w:rPr>
      </w:pPr>
    </w:p>
    <w:p w14:paraId="20860F07" w14:textId="631B987B" w:rsidR="00CA27E9" w:rsidRDefault="00CA27E9" w:rsidP="00CA27E9">
      <w:pPr>
        <w:pStyle w:val="a0"/>
        <w:rPr>
          <w:lang w:eastAsia="ko-KR"/>
        </w:rPr>
      </w:pPr>
      <w:r w:rsidRPr="00FC2CDD">
        <w:rPr>
          <w:b/>
          <w:i/>
          <w:lang w:eastAsia="ko-KR"/>
        </w:rPr>
        <w:t xml:space="preserve">Proposal </w:t>
      </w:r>
      <w:r w:rsidR="00A249A3">
        <w:rPr>
          <w:b/>
          <w:i/>
          <w:lang w:eastAsia="ko-KR"/>
        </w:rPr>
        <w:t>2</w:t>
      </w:r>
      <w:r w:rsidR="00D75C60">
        <w:rPr>
          <w:lang w:eastAsia="ko-KR"/>
        </w:rPr>
        <w:t>: Support option3</w:t>
      </w:r>
      <w:r>
        <w:rPr>
          <w:lang w:eastAsia="ko-KR"/>
        </w:rPr>
        <w:t xml:space="preserve">. </w:t>
      </w:r>
      <w:r w:rsidR="00D75C60">
        <w:rPr>
          <w:lang w:eastAsia="ko-KR"/>
        </w:rPr>
        <w:t>RAN4 to postpone the discussion on new capability for NCSG + NCSG until RAN4 has a consensus on parallel measurement.</w:t>
      </w:r>
    </w:p>
    <w:p w14:paraId="02E5EEDB" w14:textId="77777777" w:rsidR="0081495C" w:rsidRPr="0081495C" w:rsidRDefault="0081495C" w:rsidP="00373D60">
      <w:pPr>
        <w:rPr>
          <w:lang w:eastAsia="ko-KR"/>
        </w:rPr>
      </w:pPr>
    </w:p>
    <w:p w14:paraId="7E7D31D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Conclusion </w:t>
      </w:r>
    </w:p>
    <w:p w14:paraId="00F93804" w14:textId="77777777" w:rsidR="00A249A3" w:rsidRDefault="00A249A3" w:rsidP="00A249A3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In this contribution, we provide our views on some issues based on the agreed WF [1] in the RAN4 #106bis-e.</w:t>
      </w:r>
    </w:p>
    <w:p w14:paraId="6FD3ECD7" w14:textId="77777777" w:rsidR="00A249A3" w:rsidRDefault="00A249A3" w:rsidP="00A249A3">
      <w:pPr>
        <w:pStyle w:val="a0"/>
        <w:rPr>
          <w:lang w:eastAsia="ko-KR"/>
        </w:rPr>
      </w:pPr>
      <w:r w:rsidRPr="00FC2CDD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1</w:t>
      </w:r>
      <w:r>
        <w:rPr>
          <w:lang w:eastAsia="ko-KR"/>
        </w:rPr>
        <w:t>: Support option 2.</w:t>
      </w:r>
      <w:r>
        <w:rPr>
          <w:lang w:eastAsia="zh-CN"/>
        </w:rPr>
        <w:t xml:space="preserve"> RAN4 do not support parallel measurements upon NCSGs collision.</w:t>
      </w:r>
    </w:p>
    <w:p w14:paraId="342FADE9" w14:textId="77777777" w:rsidR="00D75C60" w:rsidRDefault="00D75C60" w:rsidP="00D75C60">
      <w:pPr>
        <w:pStyle w:val="a0"/>
        <w:rPr>
          <w:lang w:eastAsia="ko-KR"/>
        </w:rPr>
      </w:pPr>
      <w:r w:rsidRPr="00FC2CDD">
        <w:rPr>
          <w:b/>
          <w:i/>
          <w:lang w:eastAsia="ko-KR"/>
        </w:rPr>
        <w:t xml:space="preserve">Proposal </w:t>
      </w:r>
      <w:r>
        <w:rPr>
          <w:b/>
          <w:i/>
          <w:lang w:eastAsia="ko-KR"/>
        </w:rPr>
        <w:t>2</w:t>
      </w:r>
      <w:r>
        <w:rPr>
          <w:lang w:eastAsia="ko-KR"/>
        </w:rPr>
        <w:t>: Support option3. RAN4 to postpone the discussion on new capability for NCSG + NCSG until RAN4 has a consensus on parallel measurement.</w:t>
      </w:r>
    </w:p>
    <w:p w14:paraId="0D7BB259" w14:textId="77777777" w:rsidR="00C6596A" w:rsidRPr="00D75C60" w:rsidRDefault="00C6596A" w:rsidP="00C6596A">
      <w:pPr>
        <w:pStyle w:val="a0"/>
        <w:jc w:val="both"/>
        <w:rPr>
          <w:lang w:eastAsia="ko-KR"/>
        </w:rPr>
      </w:pPr>
    </w:p>
    <w:p w14:paraId="5D75B634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6F1A7D21" w14:textId="62B6A72D" w:rsidR="00D102D1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F311AE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F311AE">
        <w:rPr>
          <w:lang w:val="en-US" w:eastAsia="ko-KR"/>
        </w:rPr>
        <w:t>2</w:t>
      </w:r>
      <w:r w:rsidR="009249AB">
        <w:rPr>
          <w:lang w:val="en-US" w:eastAsia="ko-KR"/>
        </w:rPr>
        <w:t>30</w:t>
      </w:r>
      <w:r w:rsidR="004921E2">
        <w:rPr>
          <w:lang w:val="en-US" w:eastAsia="ko-KR"/>
        </w:rPr>
        <w:t>6330</w:t>
      </w:r>
      <w:r w:rsidR="00CD0965">
        <w:rPr>
          <w:lang w:val="en-US" w:eastAsia="ko-KR"/>
        </w:rPr>
        <w:t>, “</w:t>
      </w:r>
      <w:r w:rsidR="00F311AE">
        <w:rPr>
          <w:lang w:val="en-US" w:eastAsia="ko-KR"/>
        </w:rPr>
        <w:t xml:space="preserve">WF on </w:t>
      </w:r>
      <w:r w:rsidR="009249AB">
        <w:rPr>
          <w:lang w:val="en-US" w:eastAsia="ko-KR"/>
        </w:rPr>
        <w:t>Rel-18 NR MG enhancements</w:t>
      </w:r>
      <w:r w:rsidR="00CD0965">
        <w:rPr>
          <w:lang w:val="en-US" w:eastAsia="ko-KR"/>
        </w:rPr>
        <w:t xml:space="preserve">,” </w:t>
      </w:r>
      <w:r w:rsidR="00F311AE">
        <w:rPr>
          <w:lang w:val="en-US" w:eastAsia="ko-KR"/>
        </w:rPr>
        <w:t>MediaTek inc</w:t>
      </w:r>
      <w:r w:rsidR="00CD0965">
        <w:rPr>
          <w:lang w:val="en-US" w:eastAsia="ko-KR"/>
        </w:rPr>
        <w:t>.</w:t>
      </w:r>
    </w:p>
    <w:sectPr w:rsidR="00D102D1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0A0423" w14:textId="77777777" w:rsidR="00544943" w:rsidRDefault="00544943" w:rsidP="00D306DF">
      <w:r>
        <w:separator/>
      </w:r>
    </w:p>
  </w:endnote>
  <w:endnote w:type="continuationSeparator" w:id="0">
    <w:p w14:paraId="6CB79C0E" w14:textId="77777777" w:rsidR="00544943" w:rsidRDefault="00544943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Arial Unicode MS"/>
    <w:charset w:val="86"/>
    <w:family w:val="modern"/>
    <w:pitch w:val="fixed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4E862" w14:textId="77777777" w:rsidR="00544943" w:rsidRDefault="00544943" w:rsidP="00D306DF">
      <w:r>
        <w:separator/>
      </w:r>
    </w:p>
  </w:footnote>
  <w:footnote w:type="continuationSeparator" w:id="0">
    <w:p w14:paraId="24DAE7C7" w14:textId="77777777" w:rsidR="00544943" w:rsidRDefault="00544943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1495DD0"/>
    <w:multiLevelType w:val="hybridMultilevel"/>
    <w:tmpl w:val="AD3A3B7E"/>
    <w:lvl w:ilvl="0" w:tplc="D10081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9DB1840"/>
    <w:multiLevelType w:val="hybridMultilevel"/>
    <w:tmpl w:val="3BA460C4"/>
    <w:lvl w:ilvl="0" w:tplc="912CD57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72C71936"/>
    <w:multiLevelType w:val="multilevel"/>
    <w:tmpl w:val="72C71936"/>
    <w:lvl w:ilvl="0"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782E5DD2"/>
    <w:multiLevelType w:val="hybridMultilevel"/>
    <w:tmpl w:val="BA46AD9E"/>
    <w:lvl w:ilvl="0" w:tplc="08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4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6"/>
  </w:num>
  <w:num w:numId="4">
    <w:abstractNumId w:val="10"/>
  </w:num>
  <w:num w:numId="5">
    <w:abstractNumId w:val="6"/>
  </w:num>
  <w:num w:numId="6">
    <w:abstractNumId w:val="17"/>
  </w:num>
  <w:num w:numId="7">
    <w:abstractNumId w:val="12"/>
  </w:num>
  <w:num w:numId="8">
    <w:abstractNumId w:val="0"/>
  </w:num>
  <w:num w:numId="9">
    <w:abstractNumId w:val="24"/>
  </w:num>
  <w:num w:numId="10">
    <w:abstractNumId w:val="5"/>
  </w:num>
  <w:num w:numId="11">
    <w:abstractNumId w:val="19"/>
  </w:num>
  <w:num w:numId="12">
    <w:abstractNumId w:val="21"/>
  </w:num>
  <w:num w:numId="13">
    <w:abstractNumId w:val="9"/>
  </w:num>
  <w:num w:numId="14">
    <w:abstractNumId w:val="18"/>
  </w:num>
  <w:num w:numId="15">
    <w:abstractNumId w:val="11"/>
  </w:num>
  <w:num w:numId="16">
    <w:abstractNumId w:val="8"/>
  </w:num>
  <w:num w:numId="17">
    <w:abstractNumId w:val="22"/>
  </w:num>
  <w:num w:numId="18">
    <w:abstractNumId w:val="2"/>
  </w:num>
  <w:num w:numId="19">
    <w:abstractNumId w:val="4"/>
  </w:num>
  <w:num w:numId="20">
    <w:abstractNumId w:val="1"/>
  </w:num>
  <w:num w:numId="21">
    <w:abstractNumId w:val="15"/>
  </w:num>
  <w:num w:numId="22">
    <w:abstractNumId w:val="13"/>
  </w:num>
  <w:num w:numId="23">
    <w:abstractNumId w:val="20"/>
  </w:num>
  <w:num w:numId="24">
    <w:abstractNumId w:val="23"/>
  </w:num>
  <w:num w:numId="25">
    <w:abstractNumId w:val="7"/>
  </w:num>
  <w:num w:numId="2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36D4"/>
    <w:rsid w:val="00003B1D"/>
    <w:rsid w:val="00004678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1C1F"/>
    <w:rsid w:val="00062167"/>
    <w:rsid w:val="00062195"/>
    <w:rsid w:val="00062AF0"/>
    <w:rsid w:val="00063A09"/>
    <w:rsid w:val="00063A36"/>
    <w:rsid w:val="00065C0E"/>
    <w:rsid w:val="00066AC3"/>
    <w:rsid w:val="000706D1"/>
    <w:rsid w:val="000712F2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129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824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881"/>
    <w:rsid w:val="000D0A64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3FF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CD2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0730"/>
    <w:rsid w:val="001B1FF3"/>
    <w:rsid w:val="001B3C3A"/>
    <w:rsid w:val="001B4AE4"/>
    <w:rsid w:val="001B4B8A"/>
    <w:rsid w:val="001B61CC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6B3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2C58"/>
    <w:rsid w:val="001E343B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6DF2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2CF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2D4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51A5"/>
    <w:rsid w:val="0029533F"/>
    <w:rsid w:val="00296DA6"/>
    <w:rsid w:val="00296DAA"/>
    <w:rsid w:val="002977ED"/>
    <w:rsid w:val="002A00E7"/>
    <w:rsid w:val="002A0D0D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3B0"/>
    <w:rsid w:val="002B4879"/>
    <w:rsid w:val="002B4A73"/>
    <w:rsid w:val="002B5AA3"/>
    <w:rsid w:val="002B6D35"/>
    <w:rsid w:val="002B796F"/>
    <w:rsid w:val="002B7DF0"/>
    <w:rsid w:val="002C1AA0"/>
    <w:rsid w:val="002C1B5F"/>
    <w:rsid w:val="002C21A4"/>
    <w:rsid w:val="002C4364"/>
    <w:rsid w:val="002C64AC"/>
    <w:rsid w:val="002D2149"/>
    <w:rsid w:val="002D2EC5"/>
    <w:rsid w:val="002D3290"/>
    <w:rsid w:val="002D32BD"/>
    <w:rsid w:val="002D39E5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521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807"/>
    <w:rsid w:val="00326298"/>
    <w:rsid w:val="00326606"/>
    <w:rsid w:val="0033016D"/>
    <w:rsid w:val="003314B9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3D60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2C3A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372DC"/>
    <w:rsid w:val="00440ABC"/>
    <w:rsid w:val="00441BB7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1D56"/>
    <w:rsid w:val="004730B7"/>
    <w:rsid w:val="00473ED6"/>
    <w:rsid w:val="00473F59"/>
    <w:rsid w:val="00474F28"/>
    <w:rsid w:val="00475726"/>
    <w:rsid w:val="004814AC"/>
    <w:rsid w:val="004816F7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1E2"/>
    <w:rsid w:val="00492640"/>
    <w:rsid w:val="00492EA4"/>
    <w:rsid w:val="00494285"/>
    <w:rsid w:val="00494941"/>
    <w:rsid w:val="004961B0"/>
    <w:rsid w:val="004A06BF"/>
    <w:rsid w:val="004A0AD6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42C8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A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A18"/>
    <w:rsid w:val="00541F2D"/>
    <w:rsid w:val="005420FF"/>
    <w:rsid w:val="00542398"/>
    <w:rsid w:val="00543075"/>
    <w:rsid w:val="00544943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3A9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07D1D"/>
    <w:rsid w:val="0061001D"/>
    <w:rsid w:val="00610FD0"/>
    <w:rsid w:val="00612FCC"/>
    <w:rsid w:val="0061362A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56F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26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5C18"/>
    <w:rsid w:val="006975AB"/>
    <w:rsid w:val="00697F89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04A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1BC2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2A93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B4F50"/>
    <w:rsid w:val="007B745C"/>
    <w:rsid w:val="007C02A4"/>
    <w:rsid w:val="007C03D4"/>
    <w:rsid w:val="007C27CF"/>
    <w:rsid w:val="007C29F1"/>
    <w:rsid w:val="007C3FE5"/>
    <w:rsid w:val="007C53FA"/>
    <w:rsid w:val="007C5438"/>
    <w:rsid w:val="007C5874"/>
    <w:rsid w:val="007C64C8"/>
    <w:rsid w:val="007C77D7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26D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95C"/>
    <w:rsid w:val="00814D44"/>
    <w:rsid w:val="00815557"/>
    <w:rsid w:val="00815E90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3DD9"/>
    <w:rsid w:val="00864381"/>
    <w:rsid w:val="0087005E"/>
    <w:rsid w:val="008711BD"/>
    <w:rsid w:val="00871365"/>
    <w:rsid w:val="0087171A"/>
    <w:rsid w:val="0087423A"/>
    <w:rsid w:val="0087441C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781"/>
    <w:rsid w:val="00884F1A"/>
    <w:rsid w:val="00885630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3C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3BA"/>
    <w:rsid w:val="00921F7D"/>
    <w:rsid w:val="00923A90"/>
    <w:rsid w:val="00923AFC"/>
    <w:rsid w:val="00923B0B"/>
    <w:rsid w:val="00923D70"/>
    <w:rsid w:val="00924697"/>
    <w:rsid w:val="009249AB"/>
    <w:rsid w:val="00924F20"/>
    <w:rsid w:val="00925C5F"/>
    <w:rsid w:val="00926166"/>
    <w:rsid w:val="00926A84"/>
    <w:rsid w:val="0092731E"/>
    <w:rsid w:val="00927C82"/>
    <w:rsid w:val="00930767"/>
    <w:rsid w:val="00930F6A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B67"/>
    <w:rsid w:val="0097629F"/>
    <w:rsid w:val="00976C59"/>
    <w:rsid w:val="00976D8F"/>
    <w:rsid w:val="009771B8"/>
    <w:rsid w:val="00977FE4"/>
    <w:rsid w:val="0098134A"/>
    <w:rsid w:val="0098157A"/>
    <w:rsid w:val="0098235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AF7"/>
    <w:rsid w:val="009A3F3E"/>
    <w:rsid w:val="009A4F46"/>
    <w:rsid w:val="009A5435"/>
    <w:rsid w:val="009A5936"/>
    <w:rsid w:val="009A66A7"/>
    <w:rsid w:val="009B098E"/>
    <w:rsid w:val="009B22E3"/>
    <w:rsid w:val="009B2E42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7DCA"/>
    <w:rsid w:val="009D12F8"/>
    <w:rsid w:val="009D14EE"/>
    <w:rsid w:val="009D1B3A"/>
    <w:rsid w:val="009D1E38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17B77"/>
    <w:rsid w:val="00A21412"/>
    <w:rsid w:val="00A2206C"/>
    <w:rsid w:val="00A22B9E"/>
    <w:rsid w:val="00A236A9"/>
    <w:rsid w:val="00A2415A"/>
    <w:rsid w:val="00A249A3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54E2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82C"/>
    <w:rsid w:val="00B03B0E"/>
    <w:rsid w:val="00B03C2D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36026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C2A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5664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4F0"/>
    <w:rsid w:val="00BC1EF9"/>
    <w:rsid w:val="00BC2262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92B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4735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126B"/>
    <w:rsid w:val="00C926FF"/>
    <w:rsid w:val="00C92F95"/>
    <w:rsid w:val="00C9365D"/>
    <w:rsid w:val="00C9602F"/>
    <w:rsid w:val="00C96DED"/>
    <w:rsid w:val="00CA0134"/>
    <w:rsid w:val="00CA0390"/>
    <w:rsid w:val="00CA04D8"/>
    <w:rsid w:val="00CA233A"/>
    <w:rsid w:val="00CA26E8"/>
    <w:rsid w:val="00CA27E9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5B74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9EC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39FB"/>
    <w:rsid w:val="00CF4679"/>
    <w:rsid w:val="00CF475C"/>
    <w:rsid w:val="00CF4AB6"/>
    <w:rsid w:val="00CF511B"/>
    <w:rsid w:val="00CF52CC"/>
    <w:rsid w:val="00CF6517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91E"/>
    <w:rsid w:val="00D05FB6"/>
    <w:rsid w:val="00D066DC"/>
    <w:rsid w:val="00D07488"/>
    <w:rsid w:val="00D0769F"/>
    <w:rsid w:val="00D07E91"/>
    <w:rsid w:val="00D1005B"/>
    <w:rsid w:val="00D102D1"/>
    <w:rsid w:val="00D10300"/>
    <w:rsid w:val="00D115C7"/>
    <w:rsid w:val="00D13AE1"/>
    <w:rsid w:val="00D14705"/>
    <w:rsid w:val="00D15F8A"/>
    <w:rsid w:val="00D16294"/>
    <w:rsid w:val="00D17124"/>
    <w:rsid w:val="00D2178D"/>
    <w:rsid w:val="00D21831"/>
    <w:rsid w:val="00D21FEC"/>
    <w:rsid w:val="00D22765"/>
    <w:rsid w:val="00D230A6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1B8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1C2"/>
    <w:rsid w:val="00D727D1"/>
    <w:rsid w:val="00D72BB7"/>
    <w:rsid w:val="00D73533"/>
    <w:rsid w:val="00D738F1"/>
    <w:rsid w:val="00D73C02"/>
    <w:rsid w:val="00D75C60"/>
    <w:rsid w:val="00D77509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078"/>
    <w:rsid w:val="00DA440F"/>
    <w:rsid w:val="00DA5F36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517B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2B29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ED0"/>
    <w:rsid w:val="00E16E95"/>
    <w:rsid w:val="00E1757A"/>
    <w:rsid w:val="00E17E67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9B8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78F5"/>
    <w:rsid w:val="00E84102"/>
    <w:rsid w:val="00E8421E"/>
    <w:rsid w:val="00E85311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535F"/>
    <w:rsid w:val="00EA6D39"/>
    <w:rsid w:val="00EA7470"/>
    <w:rsid w:val="00EA74C5"/>
    <w:rsid w:val="00EB01F9"/>
    <w:rsid w:val="00EB0D40"/>
    <w:rsid w:val="00EB15AC"/>
    <w:rsid w:val="00EB20CB"/>
    <w:rsid w:val="00EB2E06"/>
    <w:rsid w:val="00EB36E6"/>
    <w:rsid w:val="00EB5A43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034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1AE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B46"/>
    <w:rsid w:val="00F5793D"/>
    <w:rsid w:val="00F61486"/>
    <w:rsid w:val="00F616B3"/>
    <w:rsid w:val="00F61891"/>
    <w:rsid w:val="00F631BB"/>
    <w:rsid w:val="00F64004"/>
    <w:rsid w:val="00F64DE9"/>
    <w:rsid w:val="00F65655"/>
    <w:rsid w:val="00F67422"/>
    <w:rsid w:val="00F67DB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234"/>
    <w:rsid w:val="00FC1EA5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3A96"/>
    <w:rsid w:val="00FE4056"/>
    <w:rsid w:val="00FE47BC"/>
    <w:rsid w:val="00FE4EF5"/>
    <w:rsid w:val="00FE530B"/>
    <w:rsid w:val="00FE5557"/>
    <w:rsid w:val="00FE6664"/>
    <w:rsid w:val="00FE6A2E"/>
    <w:rsid w:val="00FE6F6D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B99E0A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aliases w:val="header Char,Head2A Char,2 Char,H2 Char,h2 Char,DO NOT USE_h2 Char,h21 Char,UNDERRUBRIK 1-2 Char,Head 2 Char,l2 Char,TitreProp Char,Header 2 Char,ITT t2 Char,PA Major Section Char,Livello 2 Char,R2 Char,H21 Char,Heading 2 Hidden Char,Head1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4AD22F-9BF0-4248-8D73-09D4451A6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허중관/책임연구원/SIC센터 SoC솔루션PMO 무선AV솔루션Task(joongkwan.huh@lge.com)</cp:lastModifiedBy>
  <cp:revision>6</cp:revision>
  <dcterms:created xsi:type="dcterms:W3CDTF">2023-04-09T11:46:00Z</dcterms:created>
  <dcterms:modified xsi:type="dcterms:W3CDTF">2023-05-14T08:36:00Z</dcterms:modified>
</cp:coreProperties>
</file>